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C4A22" w14:textId="4C36FFF7" w:rsidR="001C7999" w:rsidRPr="00EE371F" w:rsidRDefault="00C955DC" w:rsidP="00EE371F">
      <w:pPr>
        <w:jc w:val="center"/>
        <w:rPr>
          <w:sz w:val="40"/>
          <w:u w:val="single"/>
        </w:rPr>
      </w:pPr>
      <w:r>
        <w:rPr>
          <w:sz w:val="40"/>
          <w:u w:val="single"/>
        </w:rPr>
        <w:t>Pupil Premium 2015-2016</w:t>
      </w:r>
    </w:p>
    <w:p w14:paraId="02A4A79D" w14:textId="77777777" w:rsidR="00710CA5" w:rsidRDefault="00710CA5"/>
    <w:p w14:paraId="01BEDA6D" w14:textId="77777777" w:rsidR="00710CA5" w:rsidRDefault="00710C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710CA5" w14:paraId="2F3056E9" w14:textId="77777777" w:rsidTr="00710CA5">
        <w:tc>
          <w:tcPr>
            <w:tcW w:w="8516" w:type="dxa"/>
            <w:gridSpan w:val="2"/>
            <w:shd w:val="clear" w:color="auto" w:fill="D99594" w:themeFill="accent2" w:themeFillTint="99"/>
          </w:tcPr>
          <w:p w14:paraId="11CE3768" w14:textId="5E3A5AF3" w:rsidR="00710CA5" w:rsidRDefault="00710CA5">
            <w:r>
              <w:t>NUMBER OF PUPIL AND PUPIL PREMIU</w:t>
            </w:r>
            <w:r w:rsidR="00C955DC">
              <w:t>M GRANT (PPG) ALLOCATED FOR 2015</w:t>
            </w:r>
            <w:r>
              <w:t>-201</w:t>
            </w:r>
            <w:r w:rsidR="00C955DC">
              <w:t>6</w:t>
            </w:r>
          </w:p>
        </w:tc>
      </w:tr>
      <w:tr w:rsidR="00710CA5" w14:paraId="25C10D18" w14:textId="77777777" w:rsidTr="00710CA5">
        <w:tc>
          <w:tcPr>
            <w:tcW w:w="4258" w:type="dxa"/>
          </w:tcPr>
          <w:p w14:paraId="6C82FB75" w14:textId="77777777" w:rsidR="00710CA5" w:rsidRDefault="00710CA5">
            <w:r>
              <w:t>Total number of pupils on roll</w:t>
            </w:r>
          </w:p>
        </w:tc>
        <w:tc>
          <w:tcPr>
            <w:tcW w:w="4258" w:type="dxa"/>
          </w:tcPr>
          <w:p w14:paraId="77F5A4D2" w14:textId="7967333F" w:rsidR="00710CA5" w:rsidRDefault="002810A4">
            <w:r>
              <w:t>129</w:t>
            </w:r>
          </w:p>
        </w:tc>
      </w:tr>
      <w:tr w:rsidR="00710CA5" w14:paraId="2137D5BA" w14:textId="77777777" w:rsidTr="00710CA5">
        <w:tc>
          <w:tcPr>
            <w:tcW w:w="4258" w:type="dxa"/>
          </w:tcPr>
          <w:p w14:paraId="7A200E7B" w14:textId="77777777" w:rsidR="00710CA5" w:rsidRDefault="00710CA5">
            <w:r>
              <w:t>Total number of pupils eligible for PPG</w:t>
            </w:r>
          </w:p>
        </w:tc>
        <w:tc>
          <w:tcPr>
            <w:tcW w:w="4258" w:type="dxa"/>
          </w:tcPr>
          <w:p w14:paraId="3AD890CD" w14:textId="647F44F6" w:rsidR="00710CA5" w:rsidRDefault="003923B6">
            <w:r>
              <w:t>8</w:t>
            </w:r>
          </w:p>
        </w:tc>
      </w:tr>
      <w:tr w:rsidR="00710CA5" w14:paraId="42EE852C" w14:textId="77777777" w:rsidTr="00710CA5">
        <w:tc>
          <w:tcPr>
            <w:tcW w:w="4258" w:type="dxa"/>
          </w:tcPr>
          <w:p w14:paraId="760EFE75" w14:textId="77777777" w:rsidR="00710CA5" w:rsidRDefault="00710CA5">
            <w:r>
              <w:t>Amount of PPG allocated per pupil</w:t>
            </w:r>
          </w:p>
        </w:tc>
        <w:tc>
          <w:tcPr>
            <w:tcW w:w="4258" w:type="dxa"/>
          </w:tcPr>
          <w:p w14:paraId="3844D00E" w14:textId="46956B7D" w:rsidR="00710CA5" w:rsidRDefault="00321AC6">
            <w:r>
              <w:t>£1,3</w:t>
            </w:r>
            <w:r w:rsidR="002810A4">
              <w:t>2</w:t>
            </w:r>
            <w:r w:rsidR="003923B6">
              <w:t>5</w:t>
            </w:r>
          </w:p>
        </w:tc>
      </w:tr>
      <w:tr w:rsidR="002810A4" w14:paraId="53E8F77D" w14:textId="77777777" w:rsidTr="00710CA5">
        <w:tc>
          <w:tcPr>
            <w:tcW w:w="4258" w:type="dxa"/>
          </w:tcPr>
          <w:p w14:paraId="6CD21BBE" w14:textId="0F477A18" w:rsidR="002810A4" w:rsidRDefault="002810A4">
            <w:r>
              <w:t>Amount of LAC children</w:t>
            </w:r>
          </w:p>
        </w:tc>
        <w:tc>
          <w:tcPr>
            <w:tcW w:w="4258" w:type="dxa"/>
          </w:tcPr>
          <w:p w14:paraId="537F40E2" w14:textId="7D718984" w:rsidR="002810A4" w:rsidRDefault="002810A4">
            <w:r>
              <w:t>2</w:t>
            </w:r>
          </w:p>
        </w:tc>
      </w:tr>
      <w:tr w:rsidR="002810A4" w14:paraId="145DA835" w14:textId="77777777" w:rsidTr="00710CA5">
        <w:tc>
          <w:tcPr>
            <w:tcW w:w="4258" w:type="dxa"/>
          </w:tcPr>
          <w:p w14:paraId="20BF8DDB" w14:textId="680AB292" w:rsidR="002810A4" w:rsidRDefault="002810A4">
            <w:r>
              <w:t>Amount of LAC allocated per pupil</w:t>
            </w:r>
          </w:p>
        </w:tc>
        <w:tc>
          <w:tcPr>
            <w:tcW w:w="4258" w:type="dxa"/>
          </w:tcPr>
          <w:p w14:paraId="6FB1D5A2" w14:textId="07B57E2C" w:rsidR="002810A4" w:rsidRDefault="002810A4">
            <w:r>
              <w:t>£1900</w:t>
            </w:r>
          </w:p>
        </w:tc>
      </w:tr>
      <w:tr w:rsidR="00710CA5" w14:paraId="6367584F" w14:textId="77777777" w:rsidTr="00710CA5">
        <w:tc>
          <w:tcPr>
            <w:tcW w:w="4258" w:type="dxa"/>
          </w:tcPr>
          <w:p w14:paraId="5377CBE4" w14:textId="77777777" w:rsidR="00710CA5" w:rsidRDefault="00710CA5">
            <w:r>
              <w:t>Total amount of PPG allocation</w:t>
            </w:r>
          </w:p>
        </w:tc>
        <w:tc>
          <w:tcPr>
            <w:tcW w:w="4258" w:type="dxa"/>
          </w:tcPr>
          <w:p w14:paraId="35D5BAAD" w14:textId="735B4DF1" w:rsidR="00710CA5" w:rsidRDefault="003923B6">
            <w:r>
              <w:t>£14 400</w:t>
            </w:r>
          </w:p>
        </w:tc>
      </w:tr>
    </w:tbl>
    <w:p w14:paraId="0EB3CA42" w14:textId="77777777" w:rsidR="00710CA5" w:rsidRDefault="00710C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710CA5" w14:paraId="4D0DE606" w14:textId="77777777" w:rsidTr="00710CA5">
        <w:tc>
          <w:tcPr>
            <w:tcW w:w="8516" w:type="dxa"/>
            <w:gridSpan w:val="2"/>
            <w:shd w:val="clear" w:color="auto" w:fill="D99594" w:themeFill="accent2" w:themeFillTint="99"/>
          </w:tcPr>
          <w:p w14:paraId="22630D9C" w14:textId="77777777" w:rsidR="00710CA5" w:rsidRDefault="00710CA5" w:rsidP="00710CA5">
            <w:r>
              <w:t>NATURE OF SUPPORT AND BREAKDOWN OF SPENDING 2014-2015</w:t>
            </w:r>
          </w:p>
        </w:tc>
      </w:tr>
      <w:tr w:rsidR="00710CA5" w14:paraId="4501F0A9" w14:textId="77777777" w:rsidTr="00710CA5">
        <w:tc>
          <w:tcPr>
            <w:tcW w:w="4258" w:type="dxa"/>
          </w:tcPr>
          <w:p w14:paraId="293E518B" w14:textId="77777777" w:rsidR="00710CA5" w:rsidRDefault="00710CA5" w:rsidP="00710CA5">
            <w:r>
              <w:t>The funding from Pupil Premium grant was allocated in the following ways:</w:t>
            </w:r>
          </w:p>
        </w:tc>
        <w:tc>
          <w:tcPr>
            <w:tcW w:w="4258" w:type="dxa"/>
          </w:tcPr>
          <w:p w14:paraId="56CB0169" w14:textId="77777777" w:rsidR="00710CA5" w:rsidRDefault="00710CA5" w:rsidP="00710CA5">
            <w:r>
              <w:t>Cost</w:t>
            </w:r>
          </w:p>
        </w:tc>
      </w:tr>
      <w:tr w:rsidR="00710CA5" w14:paraId="64822462" w14:textId="77777777" w:rsidTr="00710CA5">
        <w:tc>
          <w:tcPr>
            <w:tcW w:w="4258" w:type="dxa"/>
          </w:tcPr>
          <w:p w14:paraId="767A633A" w14:textId="13391016" w:rsidR="00710CA5" w:rsidRDefault="00710CA5" w:rsidP="003923B6">
            <w:r>
              <w:t xml:space="preserve">Increased </w:t>
            </w:r>
            <w:proofErr w:type="gramStart"/>
            <w:r w:rsidR="003923B6">
              <w:t xml:space="preserve">teaching </w:t>
            </w:r>
            <w:r>
              <w:t xml:space="preserve"> hours</w:t>
            </w:r>
            <w:proofErr w:type="gramEnd"/>
            <w:r>
              <w:t xml:space="preserve"> for targeting support in reading, phonics and maths.</w:t>
            </w:r>
          </w:p>
        </w:tc>
        <w:tc>
          <w:tcPr>
            <w:tcW w:w="4258" w:type="dxa"/>
          </w:tcPr>
          <w:p w14:paraId="503D8E1F" w14:textId="59ED9839" w:rsidR="00710CA5" w:rsidRDefault="00200ECD" w:rsidP="00321AC6">
            <w:r>
              <w:t>£</w:t>
            </w:r>
            <w:r w:rsidR="00605589">
              <w:t>9194.65</w:t>
            </w:r>
          </w:p>
        </w:tc>
      </w:tr>
      <w:tr w:rsidR="003923B6" w14:paraId="6399D70B" w14:textId="77777777" w:rsidTr="00710CA5">
        <w:tc>
          <w:tcPr>
            <w:tcW w:w="4258" w:type="dxa"/>
          </w:tcPr>
          <w:p w14:paraId="357CEBDF" w14:textId="762B7614" w:rsidR="003923B6" w:rsidRDefault="003923B6" w:rsidP="003923B6">
            <w:r>
              <w:t>Increased teaching assistant hours for targeting support in reading, phonics and maths.</w:t>
            </w:r>
          </w:p>
        </w:tc>
        <w:tc>
          <w:tcPr>
            <w:tcW w:w="4258" w:type="dxa"/>
          </w:tcPr>
          <w:p w14:paraId="14718F79" w14:textId="344EA113" w:rsidR="003923B6" w:rsidRDefault="003923B6" w:rsidP="003923B6">
            <w:r>
              <w:t>£3500</w:t>
            </w:r>
          </w:p>
        </w:tc>
      </w:tr>
      <w:tr w:rsidR="00710CA5" w14:paraId="2A71DE8D" w14:textId="77777777" w:rsidTr="00710CA5">
        <w:tc>
          <w:tcPr>
            <w:tcW w:w="4258" w:type="dxa"/>
          </w:tcPr>
          <w:p w14:paraId="6FBABDBB" w14:textId="34F0294A" w:rsidR="00710CA5" w:rsidRDefault="00710CA5" w:rsidP="00605589">
            <w:r>
              <w:t xml:space="preserve">Learning Resources to support </w:t>
            </w:r>
            <w:r w:rsidR="00605589">
              <w:t>additional groups</w:t>
            </w:r>
            <w:r>
              <w:t xml:space="preserve"> </w:t>
            </w:r>
          </w:p>
        </w:tc>
        <w:tc>
          <w:tcPr>
            <w:tcW w:w="4258" w:type="dxa"/>
          </w:tcPr>
          <w:p w14:paraId="6A0DB1FB" w14:textId="7C6CDD5C" w:rsidR="00710CA5" w:rsidRDefault="003923B6" w:rsidP="00710CA5">
            <w:r>
              <w:t>£</w:t>
            </w:r>
            <w:r w:rsidR="00605589">
              <w:t>567.85</w:t>
            </w:r>
          </w:p>
        </w:tc>
      </w:tr>
      <w:tr w:rsidR="00710CA5" w14:paraId="7403A792" w14:textId="77777777" w:rsidTr="00710CA5">
        <w:tc>
          <w:tcPr>
            <w:tcW w:w="4258" w:type="dxa"/>
          </w:tcPr>
          <w:p w14:paraId="6D737E11" w14:textId="1B5A9134" w:rsidR="00710CA5" w:rsidRDefault="00710CA5" w:rsidP="00710CA5">
            <w:r>
              <w:t>Support for Educational trips</w:t>
            </w:r>
            <w:r w:rsidR="003923B6">
              <w:t xml:space="preserve"> and residential visits</w:t>
            </w:r>
          </w:p>
        </w:tc>
        <w:tc>
          <w:tcPr>
            <w:tcW w:w="4258" w:type="dxa"/>
          </w:tcPr>
          <w:p w14:paraId="02B850E2" w14:textId="05DB9D74" w:rsidR="00710CA5" w:rsidRDefault="003923B6" w:rsidP="00200ECD">
            <w:r>
              <w:t>£300.00</w:t>
            </w:r>
          </w:p>
        </w:tc>
      </w:tr>
      <w:tr w:rsidR="00710CA5" w14:paraId="18C56BE2" w14:textId="77777777" w:rsidTr="00710CA5">
        <w:tc>
          <w:tcPr>
            <w:tcW w:w="4258" w:type="dxa"/>
          </w:tcPr>
          <w:p w14:paraId="4B407218" w14:textId="77777777" w:rsidR="00710CA5" w:rsidRDefault="00710CA5" w:rsidP="00710CA5">
            <w:r>
              <w:t>Training staff</w:t>
            </w:r>
          </w:p>
        </w:tc>
        <w:tc>
          <w:tcPr>
            <w:tcW w:w="4258" w:type="dxa"/>
          </w:tcPr>
          <w:p w14:paraId="0265DC69" w14:textId="0AF5B114" w:rsidR="00710CA5" w:rsidRDefault="003923B6" w:rsidP="00710CA5">
            <w:r>
              <w:t>£</w:t>
            </w:r>
            <w:r w:rsidR="00605589">
              <w:t>100</w:t>
            </w:r>
          </w:p>
        </w:tc>
      </w:tr>
      <w:tr w:rsidR="00710CA5" w14:paraId="48CBB201" w14:textId="77777777" w:rsidTr="00710CA5">
        <w:tc>
          <w:tcPr>
            <w:tcW w:w="4258" w:type="dxa"/>
          </w:tcPr>
          <w:p w14:paraId="68C8785F" w14:textId="77777777" w:rsidR="00710CA5" w:rsidRDefault="00710CA5" w:rsidP="00710CA5">
            <w:r>
              <w:t>Extended learning activities</w:t>
            </w:r>
          </w:p>
        </w:tc>
        <w:tc>
          <w:tcPr>
            <w:tcW w:w="4258" w:type="dxa"/>
          </w:tcPr>
          <w:p w14:paraId="6DBEB8FD" w14:textId="0E971519" w:rsidR="00710CA5" w:rsidRDefault="00200ECD" w:rsidP="00710CA5">
            <w:r>
              <w:t>£</w:t>
            </w:r>
            <w:r w:rsidR="00605589">
              <w:t>100</w:t>
            </w:r>
            <w:bookmarkStart w:id="0" w:name="_GoBack"/>
            <w:bookmarkEnd w:id="0"/>
          </w:p>
        </w:tc>
      </w:tr>
      <w:tr w:rsidR="003923B6" w14:paraId="07405637" w14:textId="77777777" w:rsidTr="00710CA5">
        <w:tc>
          <w:tcPr>
            <w:tcW w:w="4258" w:type="dxa"/>
          </w:tcPr>
          <w:p w14:paraId="2C48E8C9" w14:textId="71662B67" w:rsidR="003923B6" w:rsidRDefault="003923B6" w:rsidP="00710CA5">
            <w:r>
              <w:t xml:space="preserve">Targeted support – Rapid reading </w:t>
            </w:r>
            <w:r w:rsidR="00605589">
              <w:t>(computer, headphones and resources)</w:t>
            </w:r>
          </w:p>
        </w:tc>
        <w:tc>
          <w:tcPr>
            <w:tcW w:w="4258" w:type="dxa"/>
          </w:tcPr>
          <w:p w14:paraId="04172703" w14:textId="4B32A80F" w:rsidR="003923B6" w:rsidRDefault="003923B6" w:rsidP="00710CA5">
            <w:r>
              <w:t>£6</w:t>
            </w:r>
            <w:r w:rsidR="00605589">
              <w:t>37.50</w:t>
            </w:r>
          </w:p>
        </w:tc>
      </w:tr>
    </w:tbl>
    <w:p w14:paraId="4978A003" w14:textId="77777777" w:rsidR="00710CA5" w:rsidRDefault="00710CA5"/>
    <w:p w14:paraId="16D3A0ED" w14:textId="77777777" w:rsidR="00710CA5" w:rsidRDefault="00710C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2D705D" w14:paraId="3032D062" w14:textId="77777777" w:rsidTr="002D705D">
        <w:tc>
          <w:tcPr>
            <w:tcW w:w="8516" w:type="dxa"/>
            <w:gridSpan w:val="2"/>
            <w:shd w:val="clear" w:color="auto" w:fill="D99594" w:themeFill="accent2" w:themeFillTint="99"/>
          </w:tcPr>
          <w:p w14:paraId="4FD16C41" w14:textId="4A91A113" w:rsidR="002D705D" w:rsidRDefault="002D705D" w:rsidP="002D705D">
            <w:r>
              <w:t>NUMBER OF PUPILS AND PUPIL PREMIU</w:t>
            </w:r>
            <w:r w:rsidR="002810A4">
              <w:t xml:space="preserve">M GRANT (PPG) ALLOCATED FOR </w:t>
            </w:r>
            <w:r>
              <w:t>2016</w:t>
            </w:r>
            <w:r w:rsidR="002810A4">
              <w:t xml:space="preserve"> - 17</w:t>
            </w:r>
          </w:p>
        </w:tc>
      </w:tr>
      <w:tr w:rsidR="002D705D" w14:paraId="2DC1248E" w14:textId="77777777" w:rsidTr="002D705D">
        <w:tc>
          <w:tcPr>
            <w:tcW w:w="4258" w:type="dxa"/>
          </w:tcPr>
          <w:p w14:paraId="2871001E" w14:textId="77777777" w:rsidR="002D705D" w:rsidRDefault="002D705D" w:rsidP="002D705D">
            <w:r>
              <w:t>Total number of pupils on roll</w:t>
            </w:r>
          </w:p>
        </w:tc>
        <w:tc>
          <w:tcPr>
            <w:tcW w:w="4258" w:type="dxa"/>
          </w:tcPr>
          <w:p w14:paraId="121E4170" w14:textId="5CC4DA0C" w:rsidR="002D705D" w:rsidRDefault="002810A4" w:rsidP="002D705D">
            <w:r>
              <w:t>146</w:t>
            </w:r>
          </w:p>
        </w:tc>
      </w:tr>
      <w:tr w:rsidR="002D705D" w14:paraId="4189283E" w14:textId="77777777" w:rsidTr="002D705D">
        <w:tc>
          <w:tcPr>
            <w:tcW w:w="4258" w:type="dxa"/>
          </w:tcPr>
          <w:p w14:paraId="65A41E45" w14:textId="77777777" w:rsidR="002D705D" w:rsidRDefault="002D705D" w:rsidP="002D705D">
            <w:r>
              <w:t>Total number of pupils eligible for PPG</w:t>
            </w:r>
          </w:p>
        </w:tc>
        <w:tc>
          <w:tcPr>
            <w:tcW w:w="4258" w:type="dxa"/>
          </w:tcPr>
          <w:p w14:paraId="642A303B" w14:textId="0B78A3A1" w:rsidR="002D705D" w:rsidRDefault="002810A4" w:rsidP="002D705D">
            <w:r>
              <w:t>7</w:t>
            </w:r>
          </w:p>
        </w:tc>
      </w:tr>
      <w:tr w:rsidR="002D705D" w14:paraId="2744B4D4" w14:textId="77777777" w:rsidTr="002D705D">
        <w:tc>
          <w:tcPr>
            <w:tcW w:w="4258" w:type="dxa"/>
          </w:tcPr>
          <w:p w14:paraId="45D9A013" w14:textId="77777777" w:rsidR="002D705D" w:rsidRDefault="002D705D" w:rsidP="002D705D">
            <w:r>
              <w:t>Amount of PPG allocated per pupil</w:t>
            </w:r>
          </w:p>
        </w:tc>
        <w:tc>
          <w:tcPr>
            <w:tcW w:w="4258" w:type="dxa"/>
          </w:tcPr>
          <w:p w14:paraId="48DED2AB" w14:textId="6B3E50FD" w:rsidR="002D705D" w:rsidRDefault="00321AC6" w:rsidP="002D705D">
            <w:r>
              <w:t>£1,320</w:t>
            </w:r>
          </w:p>
        </w:tc>
      </w:tr>
      <w:tr w:rsidR="002D705D" w14:paraId="4527F672" w14:textId="77777777" w:rsidTr="002D705D">
        <w:tc>
          <w:tcPr>
            <w:tcW w:w="4258" w:type="dxa"/>
          </w:tcPr>
          <w:p w14:paraId="11D9E02A" w14:textId="77777777" w:rsidR="002D705D" w:rsidRDefault="002D705D" w:rsidP="002D705D">
            <w:r>
              <w:t>Total number of children registered as Forever 6 (F6)</w:t>
            </w:r>
          </w:p>
        </w:tc>
        <w:tc>
          <w:tcPr>
            <w:tcW w:w="4258" w:type="dxa"/>
          </w:tcPr>
          <w:p w14:paraId="6E79791B" w14:textId="5B3089CE" w:rsidR="002D705D" w:rsidRDefault="002810A4" w:rsidP="002D705D">
            <w:r>
              <w:t>6</w:t>
            </w:r>
          </w:p>
        </w:tc>
      </w:tr>
      <w:tr w:rsidR="002D705D" w14:paraId="75BD3FD9" w14:textId="77777777" w:rsidTr="002D705D">
        <w:tc>
          <w:tcPr>
            <w:tcW w:w="4258" w:type="dxa"/>
          </w:tcPr>
          <w:p w14:paraId="29265426" w14:textId="77777777" w:rsidR="002D705D" w:rsidRDefault="002D705D" w:rsidP="002D705D">
            <w:r>
              <w:t>Amount of PPG allocated for F6</w:t>
            </w:r>
          </w:p>
        </w:tc>
        <w:tc>
          <w:tcPr>
            <w:tcW w:w="4258" w:type="dxa"/>
          </w:tcPr>
          <w:p w14:paraId="3E76FC63" w14:textId="792A6A56" w:rsidR="002D705D" w:rsidRDefault="00321AC6" w:rsidP="002D705D">
            <w:r>
              <w:t>£1,320</w:t>
            </w:r>
          </w:p>
        </w:tc>
      </w:tr>
      <w:tr w:rsidR="002D705D" w14:paraId="1E7B41A6" w14:textId="77777777" w:rsidTr="002D705D">
        <w:tc>
          <w:tcPr>
            <w:tcW w:w="4258" w:type="dxa"/>
          </w:tcPr>
          <w:p w14:paraId="78475885" w14:textId="77777777" w:rsidR="002D705D" w:rsidRDefault="002D705D" w:rsidP="002D705D">
            <w:r>
              <w:t xml:space="preserve">Total number of LAC children </w:t>
            </w:r>
          </w:p>
        </w:tc>
        <w:tc>
          <w:tcPr>
            <w:tcW w:w="4258" w:type="dxa"/>
          </w:tcPr>
          <w:p w14:paraId="641BEDB6" w14:textId="3AC4A327" w:rsidR="002D705D" w:rsidRDefault="002810A4" w:rsidP="002D705D">
            <w:r>
              <w:t>2</w:t>
            </w:r>
          </w:p>
        </w:tc>
      </w:tr>
      <w:tr w:rsidR="002D705D" w14:paraId="1F9817FC" w14:textId="77777777" w:rsidTr="002D705D">
        <w:tc>
          <w:tcPr>
            <w:tcW w:w="4258" w:type="dxa"/>
          </w:tcPr>
          <w:p w14:paraId="799251AC" w14:textId="77777777" w:rsidR="002D705D" w:rsidRDefault="002D705D" w:rsidP="002D705D">
            <w:r>
              <w:t>Amount of LAC allocated per pupil</w:t>
            </w:r>
          </w:p>
        </w:tc>
        <w:tc>
          <w:tcPr>
            <w:tcW w:w="4258" w:type="dxa"/>
          </w:tcPr>
          <w:p w14:paraId="7D54218D" w14:textId="70239C9E" w:rsidR="002D705D" w:rsidRDefault="002810A4" w:rsidP="002D705D">
            <w:r>
              <w:t xml:space="preserve">£1900 </w:t>
            </w:r>
          </w:p>
        </w:tc>
      </w:tr>
      <w:tr w:rsidR="002D705D" w14:paraId="4E65742E" w14:textId="77777777" w:rsidTr="002D705D">
        <w:tc>
          <w:tcPr>
            <w:tcW w:w="4258" w:type="dxa"/>
          </w:tcPr>
          <w:p w14:paraId="28DCD878" w14:textId="77777777" w:rsidR="002D705D" w:rsidRDefault="002D705D" w:rsidP="002D705D">
            <w:r>
              <w:t>Total amount of PPG allocation</w:t>
            </w:r>
          </w:p>
        </w:tc>
        <w:tc>
          <w:tcPr>
            <w:tcW w:w="4258" w:type="dxa"/>
          </w:tcPr>
          <w:p w14:paraId="3B6936BB" w14:textId="6351141D" w:rsidR="002D705D" w:rsidRDefault="002810A4" w:rsidP="002D705D">
            <w:r>
              <w:t>20,960</w:t>
            </w:r>
          </w:p>
        </w:tc>
      </w:tr>
    </w:tbl>
    <w:p w14:paraId="2526F728" w14:textId="77777777" w:rsidR="002D705D" w:rsidRDefault="002D705D"/>
    <w:p w14:paraId="62E48954" w14:textId="77777777" w:rsidR="002D705D" w:rsidRPr="00EE371F" w:rsidRDefault="002D705D">
      <w:pPr>
        <w:rPr>
          <w:b/>
          <w:u w:val="single"/>
        </w:rPr>
      </w:pPr>
      <w:r w:rsidRPr="00EE371F">
        <w:rPr>
          <w:b/>
          <w:u w:val="single"/>
        </w:rPr>
        <w:t>Nature of planned support 2015-2016</w:t>
      </w:r>
    </w:p>
    <w:p w14:paraId="74754683" w14:textId="77777777" w:rsidR="002D705D" w:rsidRDefault="00EE371F" w:rsidP="00EE371F">
      <w:pPr>
        <w:pStyle w:val="ListParagraph"/>
        <w:numPr>
          <w:ilvl w:val="0"/>
          <w:numId w:val="1"/>
        </w:numPr>
      </w:pPr>
      <w:r>
        <w:t>Increased Teaching Assistant support</w:t>
      </w:r>
    </w:p>
    <w:p w14:paraId="521EF81D" w14:textId="77777777" w:rsidR="00EE371F" w:rsidRDefault="00EE371F" w:rsidP="00EE371F">
      <w:pPr>
        <w:pStyle w:val="ListParagraph"/>
        <w:numPr>
          <w:ilvl w:val="0"/>
          <w:numId w:val="1"/>
        </w:numPr>
      </w:pPr>
      <w:r>
        <w:t>Targeted resources for phonic interventions</w:t>
      </w:r>
    </w:p>
    <w:p w14:paraId="0921595D" w14:textId="77777777" w:rsidR="00EE371F" w:rsidRDefault="00EE371F" w:rsidP="00EE371F">
      <w:pPr>
        <w:pStyle w:val="ListParagraph"/>
        <w:numPr>
          <w:ilvl w:val="0"/>
          <w:numId w:val="1"/>
        </w:numPr>
      </w:pPr>
      <w:r>
        <w:t>Resources for maths intervention</w:t>
      </w:r>
    </w:p>
    <w:p w14:paraId="5F6DFCAE" w14:textId="77777777" w:rsidR="00EE371F" w:rsidRDefault="00EE371F" w:rsidP="00EE371F">
      <w:pPr>
        <w:pStyle w:val="ListParagraph"/>
        <w:numPr>
          <w:ilvl w:val="0"/>
          <w:numId w:val="1"/>
        </w:numPr>
      </w:pPr>
      <w:r>
        <w:t>Specialist support/training for individual children who have SEND</w:t>
      </w:r>
    </w:p>
    <w:p w14:paraId="19838C62" w14:textId="77777777" w:rsidR="00EE371F" w:rsidRDefault="00EE371F" w:rsidP="00EE371F">
      <w:pPr>
        <w:pStyle w:val="ListParagraph"/>
        <w:numPr>
          <w:ilvl w:val="0"/>
          <w:numId w:val="1"/>
        </w:numPr>
      </w:pPr>
      <w:r>
        <w:lastRenderedPageBreak/>
        <w:t>Support for educational residential visits</w:t>
      </w:r>
    </w:p>
    <w:p w14:paraId="47861E5C" w14:textId="7F477BB2" w:rsidR="003923B6" w:rsidRDefault="003923B6" w:rsidP="00EE371F">
      <w:pPr>
        <w:pStyle w:val="ListParagraph"/>
        <w:numPr>
          <w:ilvl w:val="0"/>
          <w:numId w:val="1"/>
        </w:numPr>
      </w:pPr>
      <w:r>
        <w:t>Resources for additional booster classes</w:t>
      </w:r>
    </w:p>
    <w:p w14:paraId="66AD5807" w14:textId="77777777" w:rsidR="00EE371F" w:rsidRDefault="00EE371F" w:rsidP="00EE371F">
      <w:pPr>
        <w:pStyle w:val="ListParagraph"/>
        <w:numPr>
          <w:ilvl w:val="0"/>
          <w:numId w:val="1"/>
        </w:numPr>
      </w:pPr>
      <w:r>
        <w:t>Support for educational events and trips</w:t>
      </w:r>
    </w:p>
    <w:p w14:paraId="2316E8E0" w14:textId="77777777" w:rsidR="00EE371F" w:rsidRDefault="00EE371F" w:rsidP="00EE371F">
      <w:pPr>
        <w:pStyle w:val="ListParagraph"/>
        <w:numPr>
          <w:ilvl w:val="0"/>
          <w:numId w:val="1"/>
        </w:numPr>
      </w:pPr>
      <w:r>
        <w:t xml:space="preserve">Support for extended learning activities within school </w:t>
      </w:r>
    </w:p>
    <w:sectPr w:rsidR="00EE371F" w:rsidSect="001C79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F4140"/>
    <w:multiLevelType w:val="hybridMultilevel"/>
    <w:tmpl w:val="F6BA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A5"/>
    <w:rsid w:val="001C7999"/>
    <w:rsid w:val="00200ECD"/>
    <w:rsid w:val="002810A4"/>
    <w:rsid w:val="002D705D"/>
    <w:rsid w:val="00321AC6"/>
    <w:rsid w:val="003923B6"/>
    <w:rsid w:val="00605589"/>
    <w:rsid w:val="00710CA5"/>
    <w:rsid w:val="00C169EF"/>
    <w:rsid w:val="00C955DC"/>
    <w:rsid w:val="00E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976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5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5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1449</Characters>
  <Application>Microsoft Macintosh Word</Application>
  <DocSecurity>0</DocSecurity>
  <Lines>12</Lines>
  <Paragraphs>3</Paragraphs>
  <ScaleCrop>false</ScaleCrop>
  <Company>Pav's House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Fearns</dc:creator>
  <cp:keywords/>
  <dc:description/>
  <cp:lastModifiedBy>Derek Higgins</cp:lastModifiedBy>
  <cp:revision>2</cp:revision>
  <dcterms:created xsi:type="dcterms:W3CDTF">2016-11-15T10:23:00Z</dcterms:created>
  <dcterms:modified xsi:type="dcterms:W3CDTF">2016-11-15T10:23:00Z</dcterms:modified>
</cp:coreProperties>
</file>